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3F49C78"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sl-SI" w:eastAsia="sl-SI"/>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A84B26" w:rsidRPr="00566F1D" w14:paraId="2C902814" w14:textId="77777777" w:rsidTr="0071688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A84B26" w:rsidRPr="00B343CD" w:rsidRDefault="00A84B26" w:rsidP="00A84B26">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C" w14:textId="4F327FB2" w:rsidR="00A84B26" w:rsidRPr="00B343CD" w:rsidRDefault="00A84B26" w:rsidP="00A84B26">
            <w:pPr>
              <w:spacing w:after="0" w:line="240" w:lineRule="auto"/>
              <w:jc w:val="center"/>
              <w:rPr>
                <w:rFonts w:ascii="Calibri" w:eastAsia="Times New Roman" w:hAnsi="Calibri" w:cs="Times New Roman"/>
                <w:color w:val="000000"/>
                <w:sz w:val="16"/>
                <w:szCs w:val="16"/>
                <w:lang w:val="fr-BE" w:eastAsia="en-GB"/>
              </w:rPr>
            </w:pPr>
            <w:r w:rsidRPr="00DB4A5C">
              <w:rPr>
                <w:rFonts w:cs="Calibri"/>
                <w:sz w:val="16"/>
                <w:szCs w:val="16"/>
                <w:lang w:val="en-GB"/>
              </w:rPr>
              <w:t>University of Ljubljana</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5F59A00F" w:rsidR="00A84B26" w:rsidRPr="00B343CD" w:rsidRDefault="00A84B26" w:rsidP="00A84B26">
            <w:pPr>
              <w:spacing w:after="0" w:line="240" w:lineRule="auto"/>
              <w:jc w:val="center"/>
              <w:rPr>
                <w:rFonts w:ascii="Calibri" w:eastAsia="Times New Roman" w:hAnsi="Calibri" w:cs="Times New Roman"/>
                <w:color w:val="000000"/>
                <w:sz w:val="16"/>
                <w:szCs w:val="16"/>
                <w:lang w:val="fr-BE" w:eastAsia="en-GB"/>
              </w:rPr>
            </w:pPr>
            <w:r w:rsidRPr="00DB4A5C">
              <w:rPr>
                <w:rFonts w:cs="Calibri"/>
                <w:sz w:val="16"/>
                <w:szCs w:val="16"/>
              </w:rPr>
              <w:t>Biotechnical Faculty</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0C5E5BD5" w:rsidR="00A84B26" w:rsidRPr="00B343CD" w:rsidRDefault="00A84B26" w:rsidP="00A84B26">
            <w:pPr>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eastAsia="en-GB"/>
              </w:rPr>
              <w:t>SI LJUBLJA01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1AF5C1F0" w14:textId="77777777" w:rsidR="00A84B26" w:rsidRPr="00DB4A5C" w:rsidRDefault="00A84B26" w:rsidP="00A84B26">
            <w:pPr>
              <w:pStyle w:val="NoSpacing"/>
              <w:jc w:val="center"/>
              <w:rPr>
                <w:rFonts w:cs="Calibri"/>
                <w:sz w:val="16"/>
                <w:szCs w:val="16"/>
                <w:lang w:val="en-GB"/>
              </w:rPr>
            </w:pPr>
            <w:proofErr w:type="spellStart"/>
            <w:r w:rsidRPr="00DB4A5C">
              <w:rPr>
                <w:rFonts w:cs="Calibri"/>
                <w:sz w:val="16"/>
                <w:szCs w:val="16"/>
                <w:lang w:val="en-GB"/>
              </w:rPr>
              <w:t>Jamnikarjeva</w:t>
            </w:r>
            <w:proofErr w:type="spellEnd"/>
            <w:r w:rsidRPr="00DB4A5C">
              <w:rPr>
                <w:rFonts w:cs="Calibri"/>
                <w:sz w:val="16"/>
                <w:szCs w:val="16"/>
                <w:lang w:val="en-GB"/>
              </w:rPr>
              <w:t xml:space="preserve"> 101</w:t>
            </w:r>
          </w:p>
          <w:p w14:paraId="2C90280F" w14:textId="611DD992" w:rsidR="00A84B26" w:rsidRPr="00B343CD" w:rsidRDefault="00A84B26" w:rsidP="00A84B26">
            <w:pPr>
              <w:spacing w:after="0" w:line="240" w:lineRule="auto"/>
              <w:jc w:val="center"/>
              <w:rPr>
                <w:rFonts w:ascii="Calibri" w:eastAsia="Times New Roman" w:hAnsi="Calibri" w:cs="Times New Roman"/>
                <w:color w:val="000000"/>
                <w:sz w:val="16"/>
                <w:szCs w:val="16"/>
                <w:lang w:val="fr-BE" w:eastAsia="en-GB"/>
              </w:rPr>
            </w:pPr>
            <w:r w:rsidRPr="00DB4A5C">
              <w:rPr>
                <w:rFonts w:cs="Calibri"/>
                <w:sz w:val="16"/>
                <w:szCs w:val="16"/>
                <w:lang w:val="en-GB"/>
              </w:rPr>
              <w:t>1000 Ljubljana</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51309785" w:rsidR="00A84B26" w:rsidRPr="00B343CD" w:rsidRDefault="00A84B26" w:rsidP="00A84B26">
            <w:pPr>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eastAsia="en-GB"/>
              </w:rPr>
              <w:t>Slovenia</w:t>
            </w:r>
          </w:p>
        </w:tc>
        <w:tc>
          <w:tcPr>
            <w:tcW w:w="4182" w:type="dxa"/>
            <w:gridSpan w:val="4"/>
            <w:tcBorders>
              <w:top w:val="single" w:sz="8" w:space="0" w:color="auto"/>
              <w:left w:val="nil"/>
              <w:bottom w:val="double" w:sz="6" w:space="0" w:color="auto"/>
              <w:right w:val="double" w:sz="6" w:space="0" w:color="auto"/>
            </w:tcBorders>
            <w:shd w:val="clear" w:color="auto" w:fill="auto"/>
            <w:noWrap/>
            <w:vAlign w:val="bottom"/>
            <w:hideMark/>
          </w:tcPr>
          <w:p w14:paraId="5031AF38" w14:textId="37C2155E" w:rsidR="00A84B26" w:rsidRDefault="003353D5" w:rsidP="00A84B26">
            <w:pPr>
              <w:pStyle w:val="NoSpacing"/>
              <w:jc w:val="center"/>
              <w:rPr>
                <w:rFonts w:cs="Calibri"/>
                <w:sz w:val="16"/>
                <w:szCs w:val="16"/>
                <w:lang w:val="it-IT"/>
              </w:rPr>
            </w:pPr>
            <w:r>
              <w:rPr>
                <w:rFonts w:cs="Calibri"/>
                <w:sz w:val="16"/>
                <w:szCs w:val="16"/>
                <w:lang w:val="it-IT"/>
              </w:rPr>
              <w:t>Katarina Rihtaršič</w:t>
            </w:r>
            <w:r w:rsidR="00A84B26">
              <w:rPr>
                <w:rFonts w:cs="Calibri"/>
                <w:sz w:val="16"/>
                <w:szCs w:val="16"/>
                <w:lang w:val="it-IT"/>
              </w:rPr>
              <w:t xml:space="preserve">, </w:t>
            </w:r>
            <w:r w:rsidR="00C10C76">
              <w:rPr>
                <w:rFonts w:cs="Calibri"/>
                <w:sz w:val="16"/>
                <w:szCs w:val="16"/>
                <w:lang w:val="it-IT"/>
              </w:rPr>
              <w:t xml:space="preserve">Erasmus+ </w:t>
            </w:r>
            <w:r w:rsidR="00A84B26">
              <w:rPr>
                <w:rFonts w:cs="Calibri"/>
                <w:sz w:val="16"/>
                <w:szCs w:val="16"/>
                <w:lang w:val="it-IT"/>
              </w:rPr>
              <w:t>Faculty Coordinator</w:t>
            </w:r>
          </w:p>
          <w:p w14:paraId="1D1BD262" w14:textId="77777777" w:rsidR="00A84B26" w:rsidRDefault="00A84B26" w:rsidP="00A84B26">
            <w:pPr>
              <w:pStyle w:val="NoSpacing"/>
              <w:jc w:val="center"/>
              <w:rPr>
                <w:rStyle w:val="Hyperlink"/>
                <w:rFonts w:cs="Calibri"/>
                <w:sz w:val="16"/>
                <w:szCs w:val="16"/>
                <w:lang w:val="it-IT"/>
              </w:rPr>
            </w:pPr>
            <w:r w:rsidRPr="00DB4A5C">
              <w:rPr>
                <w:rFonts w:cs="Calibri"/>
                <w:sz w:val="16"/>
                <w:szCs w:val="16"/>
                <w:lang w:val="it-IT"/>
              </w:rPr>
              <w:t xml:space="preserve">E-mail: </w:t>
            </w:r>
            <w:hyperlink r:id="rId11" w:history="1">
              <w:r w:rsidRPr="00DB4A5C">
                <w:rPr>
                  <w:rStyle w:val="Hyperlink"/>
                  <w:rFonts w:cs="Calibri"/>
                  <w:sz w:val="16"/>
                  <w:szCs w:val="16"/>
                  <w:lang w:val="it-IT"/>
                </w:rPr>
                <w:t>international@bf.uni-lj.si</w:t>
              </w:r>
            </w:hyperlink>
          </w:p>
          <w:p w14:paraId="2C902812" w14:textId="4F62C7AD" w:rsidR="00A84B26" w:rsidRPr="00B343CD" w:rsidRDefault="00A84B26" w:rsidP="00A84B26">
            <w:pPr>
              <w:spacing w:after="0" w:line="240" w:lineRule="auto"/>
              <w:jc w:val="center"/>
              <w:rPr>
                <w:rFonts w:ascii="Calibri" w:eastAsia="Times New Roman" w:hAnsi="Calibri" w:cs="Times New Roman"/>
                <w:color w:val="000000"/>
                <w:sz w:val="16"/>
                <w:szCs w:val="16"/>
                <w:lang w:val="fr-BE" w:eastAsia="en-GB"/>
              </w:rPr>
            </w:pPr>
            <w:r>
              <w:rPr>
                <w:rFonts w:cs="Calibri"/>
                <w:sz w:val="16"/>
                <w:szCs w:val="16"/>
              </w:rPr>
              <w:t>+38613203045</w:t>
            </w:r>
          </w:p>
        </w:tc>
      </w:tr>
      <w:tr w:rsidR="00A84B26"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A84B26" w:rsidRPr="00226134" w:rsidRDefault="00A84B26" w:rsidP="00A84B26">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A84B26" w:rsidRPr="00226134" w:rsidRDefault="00A84B26" w:rsidP="00A84B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A84B26" w:rsidRPr="00226134" w:rsidRDefault="00A84B26" w:rsidP="00A84B26">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A84B26" w:rsidRPr="00226134" w:rsidRDefault="00A84B26" w:rsidP="00A84B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A84B26" w:rsidRPr="00226134" w:rsidRDefault="00A84B26" w:rsidP="00A84B26">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A84B26" w:rsidRPr="00226134" w:rsidRDefault="00A84B26" w:rsidP="00A84B26">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A84B26" w:rsidRPr="008921A7" w:rsidRDefault="00A84B26" w:rsidP="00A84B26">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A84B26" w:rsidRPr="00B343CD" w:rsidRDefault="00A84B26" w:rsidP="00A84B26">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A84B26" w:rsidRPr="00B343CD" w:rsidRDefault="00A84B26" w:rsidP="00A84B26">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A84B26"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A84B26" w:rsidRPr="00226134" w:rsidRDefault="00A84B26" w:rsidP="00A84B26">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A84B26" w:rsidRPr="00226134" w:rsidRDefault="00A84B26" w:rsidP="00A84B2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A84B26" w:rsidRPr="00226134" w:rsidRDefault="00A84B26" w:rsidP="00A84B26">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A84B26" w:rsidRPr="00226134" w:rsidRDefault="00A84B26" w:rsidP="00A84B26">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A84B26" w:rsidRPr="00226134" w:rsidRDefault="00A84B26" w:rsidP="00A84B26">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A84B26" w:rsidRDefault="00700577" w:rsidP="00A84B26">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A84B26">
                  <w:rPr>
                    <w:rFonts w:ascii="MS Gothic" w:eastAsia="MS Gothic" w:hAnsi="MS Gothic" w:cs="Times New Roman" w:hint="eastAsia"/>
                    <w:iCs/>
                    <w:color w:val="000000"/>
                    <w:sz w:val="12"/>
                    <w:szCs w:val="16"/>
                    <w:lang w:val="en-GB" w:eastAsia="en-GB"/>
                  </w:rPr>
                  <w:t>☐</w:t>
                </w:r>
              </w:sdtContent>
            </w:sdt>
            <w:r w:rsidR="00A84B26">
              <w:rPr>
                <w:rFonts w:ascii="Calibri" w:eastAsia="Times New Roman" w:hAnsi="Calibri" w:cs="Times New Roman"/>
                <w:iCs/>
                <w:color w:val="000000"/>
                <w:sz w:val="12"/>
                <w:szCs w:val="16"/>
                <w:lang w:val="en-GB" w:eastAsia="en-GB"/>
              </w:rPr>
              <w:t xml:space="preserve"> &lt; 250 employees</w:t>
            </w:r>
          </w:p>
          <w:p w14:paraId="2C902825" w14:textId="18DEA354" w:rsidR="00A84B26" w:rsidRPr="00226134" w:rsidRDefault="00700577" w:rsidP="00A84B26">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A84B26">
                  <w:rPr>
                    <w:rFonts w:ascii="MS Gothic" w:eastAsia="MS Gothic" w:hAnsi="MS Gothic" w:cs="Times New Roman" w:hint="eastAsia"/>
                    <w:iCs/>
                    <w:color w:val="000000"/>
                    <w:sz w:val="12"/>
                    <w:szCs w:val="16"/>
                    <w:lang w:val="en-GB" w:eastAsia="en-GB"/>
                  </w:rPr>
                  <w:t>☐</w:t>
                </w:r>
              </w:sdtContent>
            </w:sdt>
            <w:r w:rsidR="00A84B26">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A84B26" w:rsidRPr="00226134" w:rsidRDefault="00A84B26" w:rsidP="00A84B26">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A84B26" w:rsidRPr="00226134" w:rsidRDefault="00A84B26" w:rsidP="00A84B26">
            <w:pPr>
              <w:spacing w:after="0" w:line="240" w:lineRule="auto"/>
              <w:jc w:val="center"/>
              <w:rPr>
                <w:rFonts w:ascii="Calibri" w:eastAsia="Times New Roman" w:hAnsi="Calibri" w:cs="Times New Roman"/>
                <w:color w:val="000000"/>
                <w:sz w:val="16"/>
                <w:szCs w:val="16"/>
                <w:lang w:val="en-GB" w:eastAsia="en-GB"/>
              </w:rPr>
            </w:pPr>
          </w:p>
        </w:tc>
      </w:tr>
      <w:tr w:rsidR="00A84B26"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A84B26" w:rsidRDefault="00A84B26" w:rsidP="00A84B26">
            <w:pPr>
              <w:spacing w:after="0" w:line="240" w:lineRule="auto"/>
              <w:rPr>
                <w:rFonts w:ascii="Calibri" w:eastAsia="Times New Roman" w:hAnsi="Calibri" w:cs="Times New Roman"/>
                <w:color w:val="000000"/>
                <w:sz w:val="8"/>
                <w:szCs w:val="16"/>
                <w:lang w:val="en-GB" w:eastAsia="en-GB"/>
              </w:rPr>
            </w:pPr>
          </w:p>
          <w:p w14:paraId="1861122C" w14:textId="77777777" w:rsidR="00A84B26" w:rsidRDefault="00A84B26" w:rsidP="00A84B26">
            <w:pPr>
              <w:spacing w:after="0" w:line="240" w:lineRule="auto"/>
              <w:rPr>
                <w:rFonts w:ascii="Calibri" w:eastAsia="Times New Roman" w:hAnsi="Calibri" w:cs="Times New Roman"/>
                <w:color w:val="000000"/>
                <w:sz w:val="8"/>
                <w:szCs w:val="16"/>
                <w:lang w:val="en-GB" w:eastAsia="en-GB"/>
              </w:rPr>
            </w:pPr>
          </w:p>
          <w:p w14:paraId="2C902832" w14:textId="6D3CF1C0" w:rsidR="00A84B26" w:rsidRPr="00A939CD" w:rsidRDefault="00A84B26" w:rsidP="00A84B26">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A84B26"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A84B26" w:rsidRPr="00226134" w:rsidRDefault="00A84B26" w:rsidP="00A84B26">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A84B26" w:rsidRPr="0047148C" w:rsidRDefault="00A84B26" w:rsidP="00A84B26">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A84B26"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A84B26" w:rsidRPr="0047148C" w:rsidRDefault="00A84B26" w:rsidP="00A84B26">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A84B26"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A84B26" w:rsidRDefault="00A84B26" w:rsidP="00A84B26">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84B26" w:rsidRPr="00226134" w:rsidRDefault="00A84B26" w:rsidP="00A84B26">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A84B26" w:rsidRPr="00226134" w:rsidRDefault="00A84B26" w:rsidP="00A84B26">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A84B26"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A84B26" w:rsidRDefault="00A84B26" w:rsidP="00A84B26">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A84B26" w:rsidRDefault="00A84B26" w:rsidP="00A84B26">
            <w:pPr>
              <w:spacing w:after="0"/>
              <w:ind w:right="-993"/>
              <w:rPr>
                <w:rFonts w:cs="Calibri"/>
                <w:b/>
                <w:sz w:val="16"/>
                <w:szCs w:val="16"/>
                <w:lang w:val="en-GB"/>
              </w:rPr>
            </w:pPr>
          </w:p>
          <w:p w14:paraId="2C90283E" w14:textId="77777777" w:rsidR="00A84B26" w:rsidRPr="00226134" w:rsidRDefault="00A84B26" w:rsidP="00A84B26">
            <w:pPr>
              <w:spacing w:after="0"/>
              <w:ind w:right="-993"/>
              <w:rPr>
                <w:rFonts w:cs="Arial"/>
                <w:sz w:val="16"/>
                <w:szCs w:val="16"/>
                <w:lang w:val="en-GB"/>
              </w:rPr>
            </w:pPr>
          </w:p>
          <w:p w14:paraId="2C90283F" w14:textId="77777777" w:rsidR="00A84B26" w:rsidRPr="00226134" w:rsidRDefault="00A84B26" w:rsidP="00A84B26">
            <w:pPr>
              <w:spacing w:after="0"/>
              <w:ind w:right="-993"/>
              <w:rPr>
                <w:rFonts w:cs="Arial"/>
                <w:sz w:val="16"/>
                <w:szCs w:val="16"/>
                <w:lang w:val="en-GB"/>
              </w:rPr>
            </w:pPr>
          </w:p>
        </w:tc>
      </w:tr>
      <w:tr w:rsidR="00A84B26"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A84B26" w:rsidRDefault="00A84B26" w:rsidP="00A84B26">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A84B26" w:rsidRDefault="00A84B26" w:rsidP="00A84B26">
            <w:pPr>
              <w:spacing w:after="0"/>
              <w:ind w:right="-992"/>
              <w:rPr>
                <w:rFonts w:cs="Arial"/>
                <w:sz w:val="16"/>
                <w:szCs w:val="16"/>
                <w:lang w:val="en-GB"/>
              </w:rPr>
            </w:pPr>
          </w:p>
          <w:p w14:paraId="2C902843" w14:textId="77777777" w:rsidR="00A84B26" w:rsidRPr="00226134" w:rsidRDefault="00A84B26" w:rsidP="00A84B26">
            <w:pPr>
              <w:spacing w:after="0"/>
              <w:ind w:right="-992"/>
              <w:rPr>
                <w:rFonts w:cs="Calibri"/>
                <w:b/>
                <w:sz w:val="16"/>
                <w:szCs w:val="16"/>
                <w:lang w:val="en-GB"/>
              </w:rPr>
            </w:pPr>
          </w:p>
        </w:tc>
      </w:tr>
      <w:tr w:rsidR="00A84B26"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A84B26" w:rsidRDefault="00A84B26" w:rsidP="00A84B26">
            <w:pPr>
              <w:spacing w:after="0"/>
              <w:ind w:left="-6" w:firstLine="6"/>
              <w:rPr>
                <w:rFonts w:cs="Calibri"/>
                <w:b/>
                <w:sz w:val="16"/>
                <w:szCs w:val="16"/>
                <w:lang w:val="en-GB"/>
              </w:rPr>
            </w:pPr>
            <w:r>
              <w:rPr>
                <w:rFonts w:cs="Calibri"/>
                <w:b/>
                <w:sz w:val="16"/>
                <w:szCs w:val="16"/>
                <w:lang w:val="en-GB"/>
              </w:rPr>
              <w:t>Monitoring plan:</w:t>
            </w:r>
          </w:p>
          <w:p w14:paraId="2C902846" w14:textId="77777777" w:rsidR="00A84B26" w:rsidRPr="00226134" w:rsidRDefault="00A84B26" w:rsidP="00A84B26">
            <w:pPr>
              <w:spacing w:after="0"/>
              <w:ind w:left="-6" w:firstLine="6"/>
              <w:rPr>
                <w:rFonts w:cs="Arial"/>
                <w:sz w:val="16"/>
                <w:szCs w:val="16"/>
                <w:lang w:val="en-GB"/>
              </w:rPr>
            </w:pPr>
          </w:p>
          <w:p w14:paraId="2C902847" w14:textId="77777777" w:rsidR="00A84B26" w:rsidRPr="00226134" w:rsidRDefault="00A84B26" w:rsidP="00A84B26">
            <w:pPr>
              <w:spacing w:after="0"/>
              <w:ind w:left="-6" w:firstLine="6"/>
              <w:rPr>
                <w:rFonts w:cs="Calibri"/>
                <w:b/>
                <w:sz w:val="16"/>
                <w:szCs w:val="16"/>
                <w:lang w:val="en-GB"/>
              </w:rPr>
            </w:pPr>
          </w:p>
        </w:tc>
      </w:tr>
      <w:tr w:rsidR="00A84B26"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A84B26" w:rsidRDefault="00A84B26" w:rsidP="00A84B26">
            <w:pPr>
              <w:spacing w:after="0"/>
              <w:ind w:right="-993"/>
              <w:rPr>
                <w:rFonts w:cs="Calibri"/>
                <w:sz w:val="16"/>
                <w:szCs w:val="16"/>
                <w:lang w:val="en-GB"/>
              </w:rPr>
            </w:pPr>
            <w:r>
              <w:rPr>
                <w:rFonts w:cs="Calibri"/>
                <w:b/>
                <w:sz w:val="16"/>
                <w:szCs w:val="16"/>
                <w:lang w:val="en-GB"/>
              </w:rPr>
              <w:t>Evaluation plan:</w:t>
            </w:r>
          </w:p>
          <w:p w14:paraId="2C90284A" w14:textId="77777777" w:rsidR="00A84B26" w:rsidRPr="00226134" w:rsidRDefault="00A84B26" w:rsidP="00A84B26">
            <w:pPr>
              <w:spacing w:after="0"/>
              <w:ind w:right="-993"/>
              <w:rPr>
                <w:rFonts w:cs="Arial"/>
                <w:sz w:val="16"/>
                <w:szCs w:val="16"/>
                <w:lang w:val="en-GB"/>
              </w:rPr>
            </w:pPr>
          </w:p>
          <w:p w14:paraId="2C90284B" w14:textId="77777777" w:rsidR="00A84B26" w:rsidRPr="00226134" w:rsidRDefault="00A84B26" w:rsidP="00A84B26">
            <w:pPr>
              <w:spacing w:after="0"/>
              <w:ind w:right="-993"/>
              <w:rPr>
                <w:rFonts w:cs="Arial"/>
                <w:sz w:val="16"/>
                <w:szCs w:val="16"/>
                <w:lang w:val="en-GB"/>
              </w:rPr>
            </w:pPr>
          </w:p>
        </w:tc>
      </w:tr>
      <w:tr w:rsidR="00A84B26"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A84B26" w:rsidRPr="00226134" w:rsidRDefault="00A84B26" w:rsidP="00A84B26">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A84B26" w:rsidRPr="00226134" w:rsidRDefault="00A84B26" w:rsidP="00A84B26">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A84B26" w:rsidRPr="00226134" w:rsidRDefault="00A84B26" w:rsidP="00A84B26">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A84B26" w:rsidRPr="00226134" w:rsidRDefault="00A84B26" w:rsidP="00A84B26">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A84B26" w:rsidRPr="00226134" w:rsidRDefault="00A84B26" w:rsidP="00A84B26">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A84B26" w:rsidRPr="00226134" w:rsidRDefault="00A84B26" w:rsidP="00A84B26">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A84B26" w:rsidRPr="00226134" w:rsidRDefault="00A84B26" w:rsidP="00A84B26">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A84B26" w:rsidRPr="00226134" w:rsidRDefault="00A84B26" w:rsidP="00A84B26">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A84B26" w:rsidRPr="00226134" w:rsidRDefault="00A84B26" w:rsidP="00A84B26">
            <w:pPr>
              <w:spacing w:after="0" w:line="240" w:lineRule="auto"/>
              <w:rPr>
                <w:rFonts w:ascii="Calibri" w:eastAsia="Times New Roman" w:hAnsi="Calibri" w:cs="Times New Roman"/>
                <w:color w:val="000000"/>
                <w:lang w:val="en-GB" w:eastAsia="en-GB"/>
              </w:rPr>
            </w:pPr>
          </w:p>
        </w:tc>
      </w:tr>
      <w:tr w:rsidR="00A84B26"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A84B26" w:rsidRPr="00226134" w:rsidRDefault="00A84B26" w:rsidP="00A84B26">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1AA8A21A"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1"/>
                        <w14:checkedState w14:val="2612" w14:font="MS Gothic"/>
                        <w14:uncheckedState w14:val="2610" w14:font="MS Gothic"/>
                      </w14:checkbox>
                    </w:sdtPr>
                    <w:sdtEndPr/>
                    <w:sdtContent>
                      <w:r w:rsidR="006A2910">
                        <w:rPr>
                          <w:rFonts w:ascii="MS Gothic" w:eastAsia="MS Gothic" w:hAnsi="MS Gothic" w:cstheme="minorHAnsi"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31ED58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1"/>
                        <w14:checkedState w14:val="2612" w14:font="MS Gothic"/>
                        <w14:uncheckedState w14:val="2610" w14:font="MS Gothic"/>
                      </w14:checkbox>
                    </w:sdtPr>
                    <w:sdtEndPr/>
                    <w:sdtContent>
                      <w:r w:rsidR="006A291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2F48404B"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1"/>
                        <w14:checkedState w14:val="2612" w14:font="MS Gothic"/>
                        <w14:uncheckedState w14:val="2610" w14:font="MS Gothic"/>
                      </w14:checkbox>
                    </w:sdtPr>
                    <w:sdtEndPr/>
                    <w:sdtContent>
                      <w:r w:rsidR="006A291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3C8280AF"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1"/>
                        <w14:checkedState w14:val="2612" w14:font="MS Gothic"/>
                        <w14:uncheckedState w14:val="2610" w14:font="MS Gothic"/>
                      </w14:checkbox>
                    </w:sdtPr>
                    <w:sdtEndPr/>
                    <w:sdtContent>
                      <w:r w:rsidR="006A291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1E11C9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EndPr/>
                    <w:sdtContent>
                      <w:r w:rsidR="006A291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324F647A"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1"/>
                        <w14:checkedState w14:val="2612" w14:font="MS Gothic"/>
                        <w14:uncheckedState w14:val="2610" w14:font="MS Gothic"/>
                      </w14:checkbox>
                    </w:sdtPr>
                    <w:sdtEndPr/>
                    <w:sdtContent>
                      <w:r w:rsidR="006A291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4DDCD176"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1"/>
                        <w14:checkedState w14:val="2612" w14:font="MS Gothic"/>
                        <w14:uncheckedState w14:val="2610" w14:font="MS Gothic"/>
                      </w14:checkbox>
                    </w:sdtPr>
                    <w:sdtEndPr/>
                    <w:sdtContent>
                      <w:r w:rsidR="006A2910">
                        <w:rPr>
                          <w:rFonts w:ascii="MS Gothic" w:eastAsia="MS Gothic" w:hAnsi="MS Gothic" w:cstheme="minorHAnsi"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7781745"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1"/>
                        <w14:checkedState w14:val="2612" w14:font="MS Gothic"/>
                        <w14:uncheckedState w14:val="2610" w14:font="MS Gothic"/>
                      </w14:checkbox>
                    </w:sdtPr>
                    <w:sdtEndPr/>
                    <w:sdtContent>
                      <w:r w:rsidR="006A2910">
                        <w:rPr>
                          <w:rFonts w:ascii="MS Gothic" w:eastAsia="MS Gothic" w:hAnsi="MS Gothic" w:cstheme="minorHAnsi"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3C51E3E8"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A84B26" w:rsidRPr="00A50308">
              <w:rPr>
                <w:rFonts w:eastAsia="Times New Roman"/>
                <w:i/>
                <w:sz w:val="16"/>
                <w:szCs w:val="16"/>
                <w:lang w:eastAsia="en-GB"/>
              </w:rPr>
              <w:t>Departmental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E41E6" w14:textId="77777777" w:rsidR="00700577" w:rsidRDefault="00700577" w:rsidP="00261299">
      <w:pPr>
        <w:spacing w:after="0" w:line="240" w:lineRule="auto"/>
      </w:pPr>
      <w:r>
        <w:separator/>
      </w:r>
    </w:p>
  </w:endnote>
  <w:endnote w:type="continuationSeparator" w:id="0">
    <w:p w14:paraId="4289865B" w14:textId="77777777" w:rsidR="00700577" w:rsidRDefault="00700577"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A84B26" w:rsidRPr="00D625C8" w:rsidRDefault="00A84B26"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A84B26" w:rsidRPr="00A939CD" w:rsidRDefault="00A84B26"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84B26" w:rsidRDefault="00A84B26"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84B26" w:rsidRPr="00A939CD" w:rsidRDefault="00A84B26"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3124AE4F"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3D48258D" w:rsidR="008921A7" w:rsidRDefault="008921A7">
        <w:pPr>
          <w:pStyle w:val="Footer"/>
          <w:jc w:val="center"/>
        </w:pPr>
        <w:r>
          <w:fldChar w:fldCharType="begin"/>
        </w:r>
        <w:r>
          <w:instrText xml:space="preserve"> PAGE   \* MERGEFORMAT </w:instrText>
        </w:r>
        <w:r>
          <w:fldChar w:fldCharType="separate"/>
        </w:r>
        <w:r w:rsidR="00AB2D12">
          <w:rPr>
            <w:noProof/>
          </w:rPr>
          <w:t>4</w:t>
        </w:r>
        <w:r>
          <w:rPr>
            <w:noProof/>
          </w:rPr>
          <w:fldChar w:fldCharType="end"/>
        </w:r>
      </w:p>
    </w:sdtContent>
  </w:sdt>
  <w:p w14:paraId="76DE905B" w14:textId="77777777" w:rsidR="008921A7" w:rsidRDefault="0089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11603" w14:textId="77777777" w:rsidR="00700577" w:rsidRDefault="00700577" w:rsidP="00261299">
      <w:pPr>
        <w:spacing w:after="0" w:line="240" w:lineRule="auto"/>
      </w:pPr>
      <w:r>
        <w:separator/>
      </w:r>
    </w:p>
  </w:footnote>
  <w:footnote w:type="continuationSeparator" w:id="0">
    <w:p w14:paraId="6EC8DFBD" w14:textId="77777777" w:rsidR="00700577" w:rsidRDefault="0070057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6" w14:textId="38374EC5" w:rsidR="008921A7" w:rsidRDefault="008A5F5A">
    <w:pPr>
      <w:pStyle w:val="Header"/>
    </w:pPr>
    <w:r w:rsidRPr="00A04811">
      <w:rPr>
        <w:noProof/>
        <w:lang w:val="sl-SI" w:eastAsia="sl-SI"/>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419C367F"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sidR="00C10C76">
                            <w:rPr>
                              <w:rFonts w:ascii="Verdana" w:hAnsi="Verdana" w:cstheme="minorHAnsi"/>
                              <w:b/>
                              <w:i/>
                              <w:color w:val="003CB4"/>
                              <w:sz w:val="16"/>
                              <w:szCs w:val="16"/>
                              <w:lang w:val="en-GB"/>
                            </w:rPr>
                            <w:t>…</w:t>
                          </w:r>
                          <w:r w:rsidRPr="005B0EA0">
                            <w:rPr>
                              <w:rFonts w:ascii="Verdana" w:hAnsi="Verdana" w:cstheme="minorHAnsi"/>
                              <w:b/>
                              <w:i/>
                              <w:color w:val="003CB4"/>
                              <w:sz w:val="16"/>
                              <w:szCs w:val="16"/>
                              <w:lang w:val="en-GB"/>
                            </w:rPr>
                            <w:t>/20</w:t>
                          </w:r>
                          <w:r w:rsidR="00C10C76">
                            <w:rPr>
                              <w:rFonts w:ascii="Verdana" w:hAnsi="Verdana" w:cstheme="minorHAnsi"/>
                              <w:b/>
                              <w:i/>
                              <w:color w:val="003CB4"/>
                              <w:sz w:val="16"/>
                              <w:szCs w:val="16"/>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419C367F"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sidR="00C10C76">
                      <w:rPr>
                        <w:rFonts w:ascii="Verdana" w:hAnsi="Verdana" w:cstheme="minorHAnsi"/>
                        <w:b/>
                        <w:i/>
                        <w:color w:val="003CB4"/>
                        <w:sz w:val="16"/>
                        <w:szCs w:val="16"/>
                        <w:lang w:val="en-GB"/>
                      </w:rPr>
                      <w:t>…</w:t>
                    </w:r>
                    <w:r w:rsidRPr="005B0EA0">
                      <w:rPr>
                        <w:rFonts w:ascii="Verdana" w:hAnsi="Verdana" w:cstheme="minorHAnsi"/>
                        <w:b/>
                        <w:i/>
                        <w:color w:val="003CB4"/>
                        <w:sz w:val="16"/>
                        <w:szCs w:val="16"/>
                        <w:lang w:val="en-GB"/>
                      </w:rPr>
                      <w:t>/20</w:t>
                    </w:r>
                    <w:r w:rsidR="00C10C76">
                      <w:rPr>
                        <w:rFonts w:ascii="Verdana" w:hAnsi="Verdana" w:cstheme="minorHAnsi"/>
                        <w:b/>
                        <w:i/>
                        <w:color w:val="003CB4"/>
                        <w:sz w:val="16"/>
                        <w:szCs w:val="16"/>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sl-SI" w:eastAsia="sl-SI"/>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8921A7" w:rsidRDefault="008921A7">
    <w:pPr>
      <w:pStyle w:val="Header"/>
    </w:pPr>
    <w:r>
      <w:rPr>
        <w:noProof/>
        <w:lang w:val="sl-SI" w:eastAsia="sl-SI"/>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l-SI" w:eastAsia="sl-SI"/>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861CC"/>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3D5"/>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A2910"/>
    <w:rsid w:val="006B1D2E"/>
    <w:rsid w:val="006B2F48"/>
    <w:rsid w:val="006B5988"/>
    <w:rsid w:val="006C7EC2"/>
    <w:rsid w:val="006D3CA9"/>
    <w:rsid w:val="006D54B1"/>
    <w:rsid w:val="006D6928"/>
    <w:rsid w:val="006D6B21"/>
    <w:rsid w:val="006E1340"/>
    <w:rsid w:val="006E2C82"/>
    <w:rsid w:val="006E5CD8"/>
    <w:rsid w:val="006F4618"/>
    <w:rsid w:val="00700577"/>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542"/>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6C22"/>
    <w:rsid w:val="00A5784B"/>
    <w:rsid w:val="00A57CAD"/>
    <w:rsid w:val="00A614A0"/>
    <w:rsid w:val="00A657E0"/>
    <w:rsid w:val="00A67D85"/>
    <w:rsid w:val="00A73762"/>
    <w:rsid w:val="00A7454C"/>
    <w:rsid w:val="00A80861"/>
    <w:rsid w:val="00A8124E"/>
    <w:rsid w:val="00A84B26"/>
    <w:rsid w:val="00A85D7E"/>
    <w:rsid w:val="00A915CA"/>
    <w:rsid w:val="00A939CD"/>
    <w:rsid w:val="00A97D4D"/>
    <w:rsid w:val="00AA1AF9"/>
    <w:rsid w:val="00AA39E2"/>
    <w:rsid w:val="00AA6BAF"/>
    <w:rsid w:val="00AA6E0E"/>
    <w:rsid w:val="00AA714B"/>
    <w:rsid w:val="00AB2D12"/>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0C7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886CCE5E-B798-4BD4-9C93-676DCACB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styleId="NoSpacing">
    <w:name w:val="No Spacing"/>
    <w:uiPriority w:val="1"/>
    <w:qFormat/>
    <w:rsid w:val="00A84B26"/>
    <w:pPr>
      <w:spacing w:after="0" w:line="240" w:lineRule="auto"/>
    </w:pPr>
    <w:rPr>
      <w:rFonts w:ascii="Calibri" w:eastAsia="Times New Roman" w:hAnsi="Calibri" w:cs="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bf.uni-lj.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9216B-E2BA-43EC-BFE9-6F8ABE645905}">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4</Pages>
  <Words>1043</Words>
  <Characters>5951</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Djivuljski, Maša</cp:lastModifiedBy>
  <cp:revision>3</cp:revision>
  <cp:lastPrinted>2015-04-10T09:51:00Z</cp:lastPrinted>
  <dcterms:created xsi:type="dcterms:W3CDTF">2021-11-18T07:19:00Z</dcterms:created>
  <dcterms:modified xsi:type="dcterms:W3CDTF">2024-07-15T08:49:00Z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